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firstLine="709"/>
        <w:jc w:val="right"/>
      </w:pPr>
      <w:r>
        <w:t xml:space="preserve">ПРОЕКТ</w:t>
      </w:r>
      <w:r/>
    </w:p>
    <w:p>
      <w:pPr>
        <w:pStyle w:val="886"/>
        <w:ind w:firstLine="709"/>
        <w:jc w:val="right"/>
      </w:pPr>
      <w:r/>
      <w:r/>
    </w:p>
    <w:p>
      <w:pPr>
        <w:pStyle w:val="886"/>
        <w:jc w:val="center"/>
        <w:rPr>
          <w:spacing w:val="60"/>
          <w:szCs w:val="20"/>
        </w:rPr>
      </w:pPr>
      <w:r>
        <w:rPr>
          <w:spacing w:val="60"/>
          <w:szCs w:val="20"/>
        </w:rPr>
        <w:t xml:space="preserve">ГУБЕРНАТОР </w:t>
      </w:r>
      <w:r>
        <w:rPr>
          <w:spacing w:val="60"/>
          <w:szCs w:val="20"/>
        </w:rPr>
        <w:t xml:space="preserve">ЕВРЕЙСКОЙ АВТОНОМНОЙ ОБЛАСТИ</w:t>
      </w:r>
      <w:r>
        <w:rPr>
          <w:spacing w:val="60"/>
          <w:szCs w:val="20"/>
        </w:rPr>
      </w:r>
      <w:r>
        <w:rPr>
          <w:spacing w:val="60"/>
          <w:szCs w:val="20"/>
        </w:rPr>
      </w:r>
    </w:p>
    <w:p>
      <w:pPr>
        <w:pStyle w:val="886"/>
        <w:jc w:val="center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pStyle w:val="88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86"/>
        <w:rPr>
          <w:szCs w:val="20"/>
        </w:rPr>
      </w:pPr>
      <w:r>
        <w:rPr>
          <w:szCs w:val="20"/>
        </w:rPr>
        <w:t xml:space="preserve">___________________                                                                                                 № ________</w:t>
      </w:r>
      <w:r>
        <w:rPr>
          <w:szCs w:val="20"/>
        </w:rPr>
      </w:r>
      <w:r>
        <w:rPr>
          <w:szCs w:val="20"/>
        </w:rPr>
      </w:r>
    </w:p>
    <w:p>
      <w:pPr>
        <w:pStyle w:val="886"/>
        <w:jc w:val="center"/>
        <w:rPr>
          <w:szCs w:val="20"/>
        </w:rPr>
      </w:pPr>
      <w:r>
        <w:rPr>
          <w:szCs w:val="20"/>
        </w:rPr>
        <w:t xml:space="preserve">г. Биробиджан</w:t>
      </w:r>
      <w:r>
        <w:rPr>
          <w:szCs w:val="20"/>
        </w:rPr>
      </w:r>
      <w:r>
        <w:rPr>
          <w:szCs w:val="20"/>
        </w:rPr>
      </w:r>
    </w:p>
    <w:p>
      <w:pPr>
        <w:pStyle w:val="886"/>
        <w:jc w:val="right"/>
      </w:pPr>
      <w:r/>
      <w:r/>
    </w:p>
    <w:p>
      <w:pPr>
        <w:pStyle w:val="88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 признании утратившими силу некоторых постановлений губернатора Еврейской автономной области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отдельного положения постановления губернатора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  <w:highlight w:val="yellow"/>
        </w:rPr>
      </w:r>
    </w:p>
    <w:p>
      <w:pPr>
        <w:pStyle w:val="88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ПОСТАНОВЛЯЮ: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Признать утратившими силу: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Еврейской автономной области </w:t>
      </w:r>
      <w:r>
        <w:rPr>
          <w:sz w:val="28"/>
          <w:szCs w:val="28"/>
        </w:rPr>
        <w:br/>
        <w:t xml:space="preserve">от 29.12.2001 № 294 «</w:t>
      </w:r>
      <w:r>
        <w:rPr>
          <w:sz w:val="28"/>
          <w:szCs w:val="28"/>
        </w:rPr>
        <w:t xml:space="preserve">О коллегии при управлении экономики правительства области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23.05.2003 № 122 «О внесении изменений в состав коллегии при управлении экономики правительства Еврейской автономной области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26.05.2004 № 109 «О внесении изменений в состав коллегии при управлении экономики правительства Еврейской автономной области</w:t>
      </w:r>
      <w:r>
        <w:rPr>
          <w:sz w:val="28"/>
          <w:szCs w:val="28"/>
          <w:highlight w:val="none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07.03.2007 № 69 «О внесении изменения в состав коллегии при управлении экономики правительства Еврейской автономной области»;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>
        <w:rPr>
          <w:sz w:val="28"/>
          <w:szCs w:val="28"/>
          <w:highlight w:val="none"/>
        </w:rPr>
        <w:t xml:space="preserve"> </w:t>
        <w:br/>
        <w:t xml:space="preserve">от 11.08.2009 № 169 «О внесении изменения в состав коллегии при управлении экономики правительства Еврейской автономной области, утвержденный постановлением губернатора Еврейской автономной области от 29.12.2001 № 294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16.10.2009 № 221 «О внесении изменения в состав коллегии при управлении экономики правительства Еврейской автономной области, утвержденный постановлением губернатора Еврейской автономной области от 29.12.2001 № 294»;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19.03.2010 № 71 «О внесении изменений в состав коллегии при управлении экономики правительства Еврейской автономной области, утвержденный постановлением губернатора Еврейской автономной области от 29.12.2001 № 294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28.01.2011 № 22 «О внесении изменений в состав коллегии при управлении экономики правительства Еврейской автономной области, утвержденный постановлением губернатора Еврейской автономной области от 29.12.2001 № 294»;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20.02.2012 № 34 «О внесении изменений в постановление губернатора Еврейской автономной области от 29.12.2001 № 294 «О коллегии при управлении экономики правительства области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постановление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27.07.2012 № 190 «О внесении изменений в постановление губернатора Еврейской автономной области от 29.12.2001 № 294 «О коллегии при управлении экономики правительства области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пункт 1 постановления губернатора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/>
      <w:r>
        <w:rPr>
          <w:sz w:val="28"/>
          <w:szCs w:val="28"/>
          <w:highlight w:val="none"/>
        </w:rPr>
        <w:t xml:space="preserve"> </w:t>
        <w:br/>
        <w:t xml:space="preserve">от 29.11.2013 № 333 «О внесении изменений в некоторые постановления губернатора Еврейской автономной области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</w:t>
      </w:r>
      <w:r>
        <w:rPr>
          <w:sz w:val="28"/>
          <w:szCs w:val="28"/>
          <w:highlight w:val="none"/>
        </w:rPr>
        <w:t xml:space="preserve"> Настоящее постановление вступает в силу со дня его подписания.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sz w:val="24"/>
      <w:szCs w:val="24"/>
      <w:lang w:val="ru-RU" w:eastAsia="ru-RU" w:bidi="ar-SA"/>
    </w:rPr>
  </w:style>
  <w:style w:type="paragraph" w:styleId="887">
    <w:name w:val="Заголовок 1"/>
    <w:basedOn w:val="886"/>
    <w:next w:val="886"/>
    <w:link w:val="896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888">
    <w:name w:val="Заголовок 2"/>
    <w:basedOn w:val="886"/>
    <w:next w:val="886"/>
    <w:link w:val="897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9">
    <w:name w:val="Заголовок 3"/>
    <w:basedOn w:val="886"/>
    <w:next w:val="889"/>
    <w:link w:val="898"/>
    <w:qFormat/>
    <w:pPr>
      <w:ind w:left="250"/>
      <w:spacing w:before="188" w:after="125" w:line="264" w:lineRule="auto"/>
      <w:outlineLvl w:val="2"/>
    </w:pPr>
    <w:rPr>
      <w:rFonts w:ascii="Verdana" w:hAnsi="Verdana"/>
      <w:spacing w:val="-10"/>
      <w:sz w:val="27"/>
      <w:szCs w:val="27"/>
    </w:rPr>
  </w:style>
  <w:style w:type="paragraph" w:styleId="890">
    <w:name w:val="Заголовок 4"/>
    <w:basedOn w:val="886"/>
    <w:next w:val="886"/>
    <w:link w:val="899"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91">
    <w:name w:val="Основной шрифт абзаца"/>
    <w:next w:val="891"/>
    <w:link w:val="886"/>
    <w:uiPriority w:val="1"/>
    <w:semiHidden/>
    <w:unhideWhenUsed/>
  </w:style>
  <w:style w:type="table" w:styleId="892">
    <w:name w:val="Обычная таблица"/>
    <w:next w:val="892"/>
    <w:link w:val="886"/>
    <w:uiPriority w:val="99"/>
    <w:semiHidden/>
    <w:unhideWhenUsed/>
    <w:tblPr/>
  </w:style>
  <w:style w:type="numbering" w:styleId="893">
    <w:name w:val="Нет списка"/>
    <w:next w:val="893"/>
    <w:link w:val="886"/>
    <w:uiPriority w:val="99"/>
    <w:semiHidden/>
    <w:unhideWhenUsed/>
  </w:style>
  <w:style w:type="character" w:styleId="894">
    <w:name w:val="Строгий"/>
    <w:next w:val="894"/>
    <w:link w:val="886"/>
    <w:qFormat/>
    <w:rPr>
      <w:b/>
      <w:bCs/>
    </w:rPr>
  </w:style>
  <w:style w:type="character" w:styleId="895">
    <w:name w:val="Выделение"/>
    <w:next w:val="895"/>
    <w:link w:val="886"/>
    <w:qFormat/>
    <w:rPr>
      <w:i/>
      <w:iCs/>
    </w:rPr>
  </w:style>
  <w:style w:type="character" w:styleId="896">
    <w:name w:val="Заголовок 1 Знак"/>
    <w:next w:val="896"/>
    <w:link w:val="887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897">
    <w:name w:val="Заголовок 2 Знак"/>
    <w:next w:val="897"/>
    <w:link w:val="888"/>
    <w:semiHidden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898">
    <w:name w:val="Заголовок 3 Знак"/>
    <w:next w:val="898"/>
    <w:link w:val="889"/>
    <w:rPr>
      <w:rFonts w:ascii="Verdana" w:hAnsi="Verdana"/>
      <w:spacing w:val="-10"/>
      <w:sz w:val="27"/>
      <w:szCs w:val="27"/>
      <w:lang w:eastAsia="ru-RU"/>
    </w:rPr>
  </w:style>
  <w:style w:type="character" w:styleId="899">
    <w:name w:val="Заголовок 4 Знак"/>
    <w:next w:val="899"/>
    <w:link w:val="890"/>
    <w:semiHidden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900">
    <w:name w:val="Основной текст"/>
    <w:basedOn w:val="886"/>
    <w:next w:val="900"/>
    <w:link w:val="886"/>
    <w:pPr>
      <w:ind w:right="98"/>
    </w:pPr>
    <w:rPr>
      <w:sz w:val="28"/>
    </w:rPr>
  </w:style>
  <w:style w:type="paragraph" w:styleId="901">
    <w:name w:val="Текст выноски"/>
    <w:basedOn w:val="886"/>
    <w:next w:val="901"/>
    <w:link w:val="90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2">
    <w:name w:val="Текст выноски Знак"/>
    <w:next w:val="902"/>
    <w:link w:val="901"/>
    <w:uiPriority w:val="99"/>
    <w:semiHidden/>
    <w:rPr>
      <w:rFonts w:ascii="Segoe UI" w:hAnsi="Segoe UI" w:cs="Segoe UI"/>
      <w:sz w:val="18"/>
      <w:szCs w:val="18"/>
    </w:rPr>
  </w:style>
  <w:style w:type="paragraph" w:styleId="903">
    <w:name w:val="Верхний колонтитул"/>
    <w:basedOn w:val="886"/>
    <w:next w:val="903"/>
    <w:link w:val="9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4">
    <w:name w:val="Верхний колонтитул Знак"/>
    <w:next w:val="904"/>
    <w:link w:val="903"/>
    <w:uiPriority w:val="99"/>
    <w:rPr>
      <w:sz w:val="24"/>
      <w:szCs w:val="24"/>
    </w:rPr>
  </w:style>
  <w:style w:type="paragraph" w:styleId="905">
    <w:name w:val="Нижний колонтитул"/>
    <w:basedOn w:val="886"/>
    <w:next w:val="905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6">
    <w:name w:val="Нижний колонтитул Знак"/>
    <w:next w:val="906"/>
    <w:link w:val="905"/>
    <w:uiPriority w:val="99"/>
    <w:rPr>
      <w:sz w:val="24"/>
      <w:szCs w:val="24"/>
    </w:rPr>
  </w:style>
  <w:style w:type="character" w:styleId="907">
    <w:name w:val="apple-converted-space"/>
    <w:basedOn w:val="891"/>
    <w:next w:val="907"/>
    <w:link w:val="886"/>
  </w:style>
  <w:style w:type="paragraph" w:styleId="908">
    <w:name w:val="Обычный (веб)"/>
    <w:basedOn w:val="886"/>
    <w:next w:val="908"/>
    <w:link w:val="886"/>
    <w:pPr>
      <w:spacing w:before="100" w:beforeAutospacing="1" w:after="100" w:afterAutospacing="1"/>
    </w:pPr>
  </w:style>
  <w:style w:type="paragraph" w:styleId="909">
    <w:name w:val="ConsPlusNormal"/>
    <w:next w:val="909"/>
    <w:link w:val="88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0">
    <w:name w:val="ConsPlusTitle"/>
    <w:next w:val="910"/>
    <w:link w:val="88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table" w:styleId="9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Экономика ЕАО</Company>
  <DocSecurity>0</DocSecurity>
  <HyperlinksChanged>false</HyperlinksChanged>
  <ScaleCrop>false</ScaleCrop>
  <SharedDoc>false</SharedDoc>
  <Template>предложение в положение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</dc:creator>
  <cp:revision>11</cp:revision>
  <dcterms:created xsi:type="dcterms:W3CDTF">2018-12-10T02:22:00Z</dcterms:created>
  <dcterms:modified xsi:type="dcterms:W3CDTF">2024-05-30T01:44:36Z</dcterms:modified>
  <cp:version>917504</cp:version>
</cp:coreProperties>
</file>